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sz w:val="26"/>
          <w:szCs w:val="26"/>
          <w:lang w:val="it-IT"/>
        </w:rPr>
      </w:pPr>
    </w:p>
    <w:p>
      <w:pPr>
        <w:pStyle w:val="Normal.0"/>
        <w:jc w:val="center"/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>Societ</w:t>
      </w:r>
      <w:r>
        <w:rPr>
          <w:sz w:val="26"/>
          <w:szCs w:val="26"/>
          <w:rtl w:val="0"/>
          <w:lang w:val="it-IT"/>
        </w:rPr>
        <w:t xml:space="preserve">à </w:t>
      </w:r>
      <w:r>
        <w:rPr>
          <w:sz w:val="26"/>
          <w:szCs w:val="26"/>
          <w:rtl w:val="0"/>
          <w:lang w:val="it-IT"/>
        </w:rPr>
        <w:t>Italiana di Studi sul Secolo Diciottesimo</w:t>
      </w:r>
    </w:p>
    <w:p>
      <w:pPr>
        <w:pStyle w:val="Normal.0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The British Society for Eighteenth-Century Studies</w:t>
      </w:r>
    </w:p>
    <w:p>
      <w:pPr>
        <w:pStyle w:val="Normal.0"/>
        <w:jc w:val="center"/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>Sixth International Joint Conference</w:t>
      </w:r>
    </w:p>
    <w:p>
      <w:pPr>
        <w:pStyle w:val="Normal.0"/>
        <w:rPr>
          <w:lang w:val="it-IT"/>
        </w:rPr>
      </w:pPr>
    </w:p>
    <w:p>
      <w:pPr>
        <w:pStyle w:val="Normal.0"/>
        <w:jc w:val="center"/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>Dipartimento di Studi Europei, Americani e Interculturali</w:t>
      </w:r>
    </w:p>
    <w:p>
      <w:pPr>
        <w:pStyle w:val="Normal.0"/>
        <w:jc w:val="center"/>
        <w:rPr>
          <w:sz w:val="26"/>
          <w:szCs w:val="26"/>
          <w:lang w:val="it-IT"/>
        </w:rPr>
      </w:pPr>
    </w:p>
    <w:p>
      <w:pPr>
        <w:pStyle w:val="Normal.0"/>
        <w:jc w:val="center"/>
        <w:rPr>
          <w:sz w:val="26"/>
          <w:szCs w:val="26"/>
          <w:lang w:val="it-IT"/>
        </w:rPr>
      </w:pPr>
    </w:p>
    <w:p>
      <w:pPr>
        <w:pStyle w:val="Normal.0"/>
        <w:jc w:val="center"/>
        <w:rPr>
          <w:lang w:val="it-IT"/>
        </w:rPr>
      </w:pPr>
      <w:r>
        <w:rPr>
          <w:rtl w:val="0"/>
          <w:lang w:val="it-IT"/>
        </w:rPr>
        <w:t>Sapienza Universit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Roma, 13-15 September 2017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cs="Times New Roman" w:hAnsi="Times New Roman" w:eastAsia="Times New Roman"/>
          <w:sz w:val="28"/>
          <w:szCs w:val="28"/>
          <w:u w:val="single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center"/>
        <w:rPr>
          <w:rFonts w:ascii="Times New Roman" w:cs="Times New Roman" w:hAnsi="Times New Roman" w:eastAsia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Cesare Beccaria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s </w:t>
      </w:r>
      <w:r>
        <w:rPr>
          <w:rFonts w:ascii="Times New Roman" w:hAnsi="Times New Roman"/>
          <w:i w:val="1"/>
          <w:iCs w:val="1"/>
          <w:sz w:val="28"/>
          <w:szCs w:val="28"/>
          <w:rtl w:val="0"/>
          <w:lang w:val="en-US"/>
        </w:rPr>
        <w:t>On Crimes and Punishments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 and Eighteenth-Century Britain: Law, History, Philosophy, Literature. A Two-Way Perspective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center"/>
        <w:rPr>
          <w:rFonts w:ascii="Times New Roman" w:cs="Times New Roman" w:hAnsi="Times New Roman" w:eastAsia="Times New Roman"/>
          <w:sz w:val="28"/>
          <w:szCs w:val="28"/>
          <w:lang w:val="en-US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center"/>
        <w:rPr>
          <w:rFonts w:ascii="Times New Roman" w:cs="Times New Roman" w:hAnsi="Times New Roman" w:eastAsia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Organized with the support of Associazione Antigone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center"/>
        <w:rPr>
          <w:rFonts w:ascii="Times New Roman" w:cs="Times New Roman" w:hAnsi="Times New Roman" w:eastAsia="Times New Roman"/>
          <w:sz w:val="26"/>
          <w:szCs w:val="26"/>
          <w:lang w:val="en-US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center"/>
        <w:rPr>
          <w:rFonts w:ascii="Times New Roman" w:cs="Times New Roman" w:hAnsi="Times New Roman" w:eastAsia="Times New Roman"/>
          <w:sz w:val="26"/>
          <w:szCs w:val="26"/>
          <w:lang w:val="en-US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center"/>
        <w:rPr>
          <w:rFonts w:ascii="Times New Roman" w:cs="Times New Roman" w:hAnsi="Times New Roman" w:eastAsia="Times New Roman"/>
          <w:lang w:val="it-IT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  <w:rtl w:val="0"/>
          <w:lang w:val="it-IT"/>
        </w:rPr>
        <w:t>(Conference organizers: Rosamaria Loretelli, John Dunkley, Riccardo Capoferro)</w:t>
      </w:r>
    </w:p>
    <w:p>
      <w:pPr>
        <w:pStyle w:val="Normal.0"/>
        <w:rPr>
          <w:rFonts w:ascii="Arial Unicode MS" w:cs="Arial Unicode MS" w:hAnsi="Arial Unicode MS" w:eastAsia="Arial Unicode MS"/>
          <w:lang w:val="it-IT"/>
        </w:rPr>
      </w:pPr>
    </w:p>
    <w:p>
      <w:pPr>
        <w:pStyle w:val="Normal.0"/>
        <w:rPr>
          <w:rFonts w:ascii="Arial Unicode MS" w:cs="Arial Unicode MS" w:hAnsi="Arial Unicode MS" w:eastAsia="Arial Unicode MS"/>
          <w:lang w:val="it-IT"/>
        </w:rPr>
      </w:pPr>
    </w:p>
    <w:p>
      <w:pPr>
        <w:pStyle w:val="Normal.0"/>
        <w:rPr>
          <w:b w:val="1"/>
          <w:bCs w:val="1"/>
          <w:sz w:val="28"/>
          <w:szCs w:val="28"/>
          <w:lang w:val="it-IT"/>
        </w:rPr>
      </w:pPr>
    </w:p>
    <w:p>
      <w:pPr>
        <w:pStyle w:val="Normal.0"/>
        <w:jc w:val="center"/>
        <w:rPr>
          <w:lang w:val="it-IT"/>
        </w:rPr>
      </w:pPr>
      <w:r>
        <w:rPr>
          <w:b w:val="1"/>
          <w:bCs w:val="1"/>
          <w:sz w:val="28"/>
          <w:szCs w:val="28"/>
          <w:rtl w:val="0"/>
          <w:lang w:val="it-IT"/>
        </w:rPr>
        <w:t xml:space="preserve">Conference Programme 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rPr>
          <w:rFonts w:ascii="Times New Roman" w:cs="Times New Roman" w:hAnsi="Times New Roman" w:eastAsia="Times New Roman"/>
          <w:sz w:val="28"/>
          <w:szCs w:val="28"/>
          <w:u w:val="single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u w:val="single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  <w:r>
        <w:rPr>
          <w:rFonts w:ascii="Times New Roman" w:hAnsi="Times New Roman"/>
          <w:sz w:val="28"/>
          <w:szCs w:val="28"/>
          <w:u w:val="single"/>
          <w:shd w:val="clear" w:color="auto" w:fill="feffff"/>
          <w:rtl w:val="0"/>
          <w:lang w:val="it-IT"/>
        </w:rPr>
        <w:t>13 September, 15.00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 xml:space="preserve">, Ex Vetrerie Sciarra, Aula Levi della Vida 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shd w:val="clear" w:color="auto" w:fill="feffff"/>
        </w:rPr>
      </w:pP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 xml:space="preserve">     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 xml:space="preserve">Welcoming remarks: 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it-IT"/>
        </w:rPr>
        <w:t xml:space="preserve">Stefano Asperti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(Preside della Facolt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di Lettere e Filosofia)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it-IT"/>
        </w:rPr>
        <w:t xml:space="preserve">Arianna Punzi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 xml:space="preserve">(Direttrice del Dipartimento di Studi Europei, Americani e Interculturali) 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it-IT"/>
        </w:rPr>
        <w:t>Beatrice Alfonzetti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 xml:space="preserve"> (Presidente della Societ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 xml:space="preserve">di studi sul secolo XVIII) 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  <w:lang w:val="en-US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en-US"/>
        </w:rPr>
        <w:t>John Dunkley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 xml:space="preserve"> (British Society for Eighteenth-Century Studies)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it-IT"/>
        </w:rPr>
        <w:t>Patrizio Gonnella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 xml:space="preserve"> (Presidente dell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Associazione Antigone)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  <w:lang w:val="en-US"/>
        </w:rPr>
      </w:pPr>
      <w:r>
        <w:rPr>
          <w:rFonts w:ascii="Times New Roman" w:hAnsi="Times New Roman"/>
          <w:sz w:val="28"/>
          <w:szCs w:val="28"/>
          <w:u w:val="single"/>
          <w:shd w:val="clear" w:color="auto" w:fill="feffff"/>
          <w:rtl w:val="0"/>
          <w:lang w:val="en-US"/>
        </w:rPr>
        <w:t>15.40</w:t>
      </w:r>
      <w:r>
        <w:rPr>
          <w:rFonts w:ascii="Times New Roman" w:hAnsi="Times New Roman"/>
          <w:sz w:val="26"/>
          <w:szCs w:val="26"/>
          <w:shd w:val="clear" w:color="auto" w:fill="feffff"/>
          <w:rtl w:val="0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 xml:space="preserve">Chair: 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en-US"/>
        </w:rPr>
        <w:t xml:space="preserve">Catriona Seth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>(All Souls College, Oxford)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  <w:lang w:val="en-US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it-IT"/>
        </w:rPr>
        <w:t xml:space="preserve">Gianni Francioni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(Universit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di Pavia, curatore dell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 xml:space="preserve">edizione Nazionale delle opere di Beccaria):  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>“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Beccaria e l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Inghilterra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>”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>PAUSE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  <w:lang w:val="en-US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  <w:lang w:val="en-US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en-US"/>
        </w:rPr>
        <w:t>Philip Schofield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 xml:space="preserve"> (University College London, General Editor of the new edition of Jeremy Bentham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en-US"/>
        </w:rPr>
        <w:t>’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 xml:space="preserve">s Collected Works): 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en-US"/>
        </w:rPr>
        <w:t>“‘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>The first steps rightly-directed in the track of penal legislation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en-US"/>
        </w:rPr>
        <w:t>’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>: Jeremy Bentham on Beccaria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en-US"/>
        </w:rPr>
        <w:t>’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 xml:space="preserve">s </w:t>
      </w:r>
      <w:r>
        <w:rPr>
          <w:rFonts w:ascii="Times New Roman" w:hAnsi="Times New Roman"/>
          <w:i w:val="1"/>
          <w:iCs w:val="1"/>
          <w:sz w:val="28"/>
          <w:szCs w:val="28"/>
          <w:shd w:val="clear" w:color="auto" w:fill="feffff"/>
          <w:rtl w:val="0"/>
          <w:lang w:val="en-US"/>
        </w:rPr>
        <w:t>Essay on Crimes and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 xml:space="preserve"> </w:t>
      </w:r>
      <w:r>
        <w:rPr>
          <w:rFonts w:ascii="Times New Roman" w:hAnsi="Times New Roman"/>
          <w:i w:val="1"/>
          <w:iCs w:val="1"/>
          <w:sz w:val="28"/>
          <w:szCs w:val="28"/>
          <w:shd w:val="clear" w:color="auto" w:fill="feffff"/>
          <w:rtl w:val="0"/>
          <w:lang w:val="en-US"/>
        </w:rPr>
        <w:t>Punishments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en-US"/>
        </w:rPr>
        <w:t>”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it-IT"/>
        </w:rPr>
        <w:t xml:space="preserve">Luigi Ferrajoli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(Universit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 xml:space="preserve">degli Studi di Roma Tre) 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>“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Beccaria e Bentham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>”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Discussion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u w:val="single"/>
          <w:shd w:val="clear" w:color="auto" w:fill="feffff"/>
        </w:rPr>
      </w:pPr>
      <w:r>
        <w:rPr>
          <w:rFonts w:ascii="Times New Roman" w:hAnsi="Times New Roman"/>
          <w:sz w:val="28"/>
          <w:szCs w:val="28"/>
          <w:u w:val="single"/>
          <w:shd w:val="clear" w:color="auto" w:fill="feffff"/>
          <w:rtl w:val="0"/>
          <w:lang w:val="it-IT"/>
        </w:rPr>
        <w:t xml:space="preserve">14 September, 9.30,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Ex Vetrerie Sciarra, Aula Levi della Vida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u w:val="single"/>
          <w:shd w:val="clear" w:color="auto" w:fill="feffff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  <w:lang w:val="en-US"/>
        </w:rPr>
      </w:pP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>Chair: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en-US"/>
        </w:rPr>
        <w:t xml:space="preserve"> Piotr Uguewski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 xml:space="preserve"> (University of Warsaw, President of the Polish Society for Eighteenth-century Studies)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  <w:lang w:val="en-US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en-US"/>
        </w:rPr>
        <w:t>Lia Guerra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 xml:space="preserve"> (Universit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en-US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 xml:space="preserve">di Pavia): 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en-US"/>
        </w:rPr>
        <w:t>“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 xml:space="preserve">A  Member of the </w:t>
      </w:r>
      <w:r>
        <w:rPr>
          <w:rFonts w:ascii="Times New Roman" w:hAnsi="Times New Roman"/>
          <w:i w:val="1"/>
          <w:iCs w:val="1"/>
          <w:sz w:val="28"/>
          <w:szCs w:val="28"/>
          <w:shd w:val="clear" w:color="auto" w:fill="feffff"/>
          <w:rtl w:val="0"/>
          <w:lang w:val="en-US"/>
        </w:rPr>
        <w:t>Accademia dei Pugni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 xml:space="preserve">  Translates Frances Brooke: from Giambattista Biffi's M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fr-FR"/>
        </w:rPr>
        <w:t>anuscripts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en-US"/>
        </w:rPr>
        <w:t>”</w:t>
      </w:r>
    </w:p>
    <w:p>
      <w:pPr>
        <w:pStyle w:val="Corpo A"/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es-ES_tradnl"/>
        </w:rPr>
        <w:t>Mark Canuel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s-ES_tradnl"/>
        </w:rPr>
        <w:t xml:space="preserve"> (University of Illinois at Chicago)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>: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s-ES_tradnl"/>
        </w:rPr>
        <w:t xml:space="preserve"> 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en-US"/>
        </w:rPr>
        <w:t>“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>Dreadful Forms: The Romantic Ballad and the Death Penalty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en-US"/>
        </w:rPr>
        <w:t xml:space="preserve">” 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  <w:lang w:val="en-US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en-US"/>
        </w:rPr>
        <w:t>Barbara Witucki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 xml:space="preserve"> (Utica College): 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en-US"/>
        </w:rPr>
        <w:t>“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 xml:space="preserve">Echoes of Beccaria in Burney via Goldsmith: </w:t>
      </w:r>
      <w:r>
        <w:rPr>
          <w:rFonts w:ascii="Times New Roman" w:hAnsi="Times New Roman"/>
          <w:i w:val="1"/>
          <w:iCs w:val="1"/>
          <w:sz w:val="28"/>
          <w:szCs w:val="28"/>
          <w:shd w:val="clear" w:color="auto" w:fill="feffff"/>
          <w:rtl w:val="0"/>
          <w:lang w:val="en-US"/>
        </w:rPr>
        <w:t xml:space="preserve">The Vicar of Wakefield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 xml:space="preserve">and </w:t>
      </w:r>
      <w:r>
        <w:rPr>
          <w:rFonts w:ascii="Times New Roman" w:hAnsi="Times New Roman"/>
          <w:i w:val="1"/>
          <w:iCs w:val="1"/>
          <w:sz w:val="28"/>
          <w:szCs w:val="28"/>
          <w:shd w:val="clear" w:color="auto" w:fill="feffff"/>
          <w:rtl w:val="0"/>
          <w:lang w:val="en-US"/>
        </w:rPr>
        <w:t>Camilla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en-US"/>
        </w:rPr>
        <w:t>”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 xml:space="preserve">Discussion 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PAUSE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</w:p>
    <w:p>
      <w:pPr>
        <w:pStyle w:val="heading 3"/>
        <w:shd w:val="clear" w:color="auto" w:fill="ffffff"/>
        <w:spacing w:before="0" w:after="0"/>
        <w:ind w:left="567" w:hanging="567"/>
        <w:jc w:val="both"/>
        <w:rPr>
          <w:rFonts w:ascii="Times New Roman" w:cs="Times New Roman" w:hAnsi="Times New Roman" w:eastAsia="Times New Roman"/>
          <w:b w:val="0"/>
          <w:bCs w:val="0"/>
          <w:color w:val="222222"/>
          <w:u w:color="222222"/>
          <w:shd w:val="clear" w:color="auto" w:fill="feffff"/>
        </w:rPr>
      </w:pP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Marilina Gianico</w:t>
      </w:r>
      <w:r>
        <w:rPr>
          <w:rFonts w:ascii="Times New Roman" w:hAnsi="Times New Roman"/>
          <w:b w:val="0"/>
          <w:bCs w:val="0"/>
          <w:sz w:val="28"/>
          <w:szCs w:val="28"/>
          <w:shd w:val="clear" w:color="auto" w:fill="feffff"/>
          <w:rtl w:val="0"/>
          <w:lang w:val="it-IT"/>
        </w:rPr>
        <w:t xml:space="preserve"> (</w:t>
      </w:r>
      <w:r>
        <w:rPr>
          <w:rFonts w:ascii="Times New Roman" w:hAnsi="Times New Roman"/>
          <w:b w:val="0"/>
          <w:bCs w:val="0"/>
          <w:color w:val="222222"/>
          <w:u w:color="222222"/>
          <w:shd w:val="clear" w:color="auto" w:fill="feffff"/>
          <w:rtl w:val="0"/>
          <w:lang w:val="it-IT"/>
        </w:rPr>
        <w:t>Universit</w:t>
      </w:r>
      <w:r>
        <w:rPr>
          <w:rFonts w:ascii="Times New Roman" w:hAnsi="Times New Roman" w:hint="default"/>
          <w:b w:val="0"/>
          <w:bCs w:val="0"/>
          <w:color w:val="222222"/>
          <w:u w:color="222222"/>
          <w:shd w:val="clear" w:color="auto" w:fill="feffff"/>
          <w:rtl w:val="0"/>
          <w:lang w:val="it-IT"/>
        </w:rPr>
        <w:t xml:space="preserve">é </w:t>
      </w:r>
      <w:r>
        <w:rPr>
          <w:rFonts w:ascii="Times New Roman" w:hAnsi="Times New Roman"/>
          <w:b w:val="0"/>
          <w:bCs w:val="0"/>
          <w:color w:val="222222"/>
          <w:u w:color="222222"/>
          <w:shd w:val="clear" w:color="auto" w:fill="feffff"/>
          <w:rtl w:val="0"/>
          <w:lang w:val="it-IT"/>
        </w:rPr>
        <w:t>de Haute-Alsace</w:t>
      </w:r>
      <w:r>
        <w:rPr>
          <w:rFonts w:ascii="Times New Roman" w:hAnsi="Times New Roman"/>
          <w:b w:val="0"/>
          <w:bCs w:val="0"/>
          <w:sz w:val="28"/>
          <w:szCs w:val="28"/>
          <w:shd w:val="clear" w:color="auto" w:fill="feffff"/>
          <w:rtl w:val="0"/>
          <w:lang w:val="it-IT"/>
        </w:rPr>
        <w:t xml:space="preserve">): </w:t>
      </w:r>
      <w:r>
        <w:rPr>
          <w:rFonts w:ascii="Times New Roman" w:hAnsi="Times New Roman" w:hint="default"/>
          <w:b w:val="0"/>
          <w:bCs w:val="0"/>
          <w:sz w:val="28"/>
          <w:szCs w:val="28"/>
          <w:shd w:val="clear" w:color="auto" w:fill="feffff"/>
          <w:rtl w:val="0"/>
          <w:lang w:val="it-IT"/>
        </w:rPr>
        <w:t>“</w:t>
      </w:r>
      <w:r>
        <w:rPr>
          <w:rFonts w:ascii="Times New Roman" w:hAnsi="Times New Roman"/>
          <w:b w:val="0"/>
          <w:bCs w:val="0"/>
          <w:i w:val="1"/>
          <w:iCs w:val="1"/>
          <w:sz w:val="28"/>
          <w:szCs w:val="28"/>
          <w:shd w:val="clear" w:color="auto" w:fill="feffff"/>
          <w:rtl w:val="0"/>
          <w:lang w:val="it-IT"/>
        </w:rPr>
        <w:t>Habeas corpus sensibilem. Dei delitti e delle pene</w:t>
      </w:r>
      <w:r>
        <w:rPr>
          <w:rFonts w:ascii="Times New Roman" w:hAnsi="Times New Roman"/>
          <w:b w:val="0"/>
          <w:bCs w:val="0"/>
          <w:sz w:val="28"/>
          <w:szCs w:val="28"/>
          <w:shd w:val="clear" w:color="auto" w:fill="feffff"/>
          <w:rtl w:val="0"/>
          <w:lang w:val="it-IT"/>
        </w:rPr>
        <w:t xml:space="preserve"> e il romanzo sentimentale di Samuel Richardson tra persona fisica e sensibilit</w:t>
      </w:r>
      <w:r>
        <w:rPr>
          <w:rFonts w:ascii="Times New Roman" w:hAnsi="Times New Roman" w:hint="default"/>
          <w:b w:val="0"/>
          <w:bCs w:val="0"/>
          <w:sz w:val="28"/>
          <w:szCs w:val="28"/>
          <w:shd w:val="clear" w:color="auto" w:fill="feffff"/>
          <w:rtl w:val="0"/>
          <w:lang w:val="it-IT"/>
        </w:rPr>
        <w:t>à”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it-IT"/>
        </w:rPr>
        <w:t>Cristina Carosi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 xml:space="preserve"> (Universit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 xml:space="preserve">di Viterbo): 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>“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L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estetica dei Piaceri dell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immaginazione da Joseph Addison a Cesare Beccaria: un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identit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culturale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>”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Discussion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u w:val="single"/>
          <w:shd w:val="clear" w:color="auto" w:fill="feffff"/>
        </w:rPr>
      </w:pPr>
      <w:r>
        <w:rPr>
          <w:rFonts w:ascii="Times New Roman" w:hAnsi="Times New Roman"/>
          <w:sz w:val="28"/>
          <w:szCs w:val="28"/>
          <w:u w:val="single"/>
          <w:shd w:val="clear" w:color="auto" w:fill="feffff"/>
          <w:rtl w:val="0"/>
          <w:lang w:val="it-IT"/>
        </w:rPr>
        <w:t>15.00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, Ex Vetrerie Sciarra, Aula Levi della Vida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cs="Times New Roman" w:hAnsi="Times New Roman" w:eastAsia="Times New Roman"/>
          <w:sz w:val="28"/>
          <w:szCs w:val="28"/>
          <w:u w:val="single"/>
          <w:shd w:val="clear" w:color="auto" w:fill="feffff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 xml:space="preserve">Chair: 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it-IT"/>
        </w:rPr>
        <w:t>Riccardo Capoferro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 xml:space="preserve"> (Sapienza Universit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di Roma)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</w:p>
    <w:p>
      <w:pPr>
        <w:pStyle w:val="heading 3"/>
        <w:shd w:val="clear" w:color="auto" w:fill="ffffff"/>
        <w:spacing w:before="0" w:after="0"/>
        <w:jc w:val="both"/>
        <w:rPr>
          <w:rFonts w:ascii="Times New Roman" w:cs="Times New Roman" w:hAnsi="Times New Roman" w:eastAsia="Times New Roman"/>
          <w:b w:val="0"/>
          <w:bCs w:val="0"/>
          <w:color w:val="222222"/>
          <w:u w:color="222222"/>
          <w:shd w:val="clear" w:color="auto" w:fill="feffff"/>
        </w:rPr>
      </w:pP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 xml:space="preserve">Philippe Audegean </w:t>
      </w:r>
      <w:r>
        <w:rPr>
          <w:rFonts w:ascii="Times New Roman" w:hAnsi="Times New Roman"/>
          <w:b w:val="0"/>
          <w:bCs w:val="0"/>
          <w:sz w:val="28"/>
          <w:szCs w:val="28"/>
          <w:shd w:val="clear" w:color="auto" w:fill="feffff"/>
          <w:rtl w:val="0"/>
          <w:lang w:val="it-IT"/>
        </w:rPr>
        <w:t>(</w:t>
      </w:r>
      <w:r>
        <w:rPr>
          <w:rFonts w:ascii="Times New Roman" w:hAnsi="Times New Roman"/>
          <w:b w:val="0"/>
          <w:bCs w:val="0"/>
          <w:color w:val="222222"/>
          <w:u w:color="222222"/>
          <w:shd w:val="clear" w:color="auto" w:fill="feffff"/>
          <w:rtl w:val="0"/>
          <w:lang w:val="it-IT"/>
        </w:rPr>
        <w:t>Universit</w:t>
      </w:r>
      <w:r>
        <w:rPr>
          <w:rFonts w:ascii="Times New Roman" w:hAnsi="Times New Roman" w:hint="default"/>
          <w:b w:val="0"/>
          <w:bCs w:val="0"/>
          <w:color w:val="222222"/>
          <w:u w:color="222222"/>
          <w:shd w:val="clear" w:color="auto" w:fill="feffff"/>
          <w:rtl w:val="0"/>
          <w:lang w:val="it-IT"/>
        </w:rPr>
        <w:t xml:space="preserve">é </w:t>
      </w:r>
      <w:r>
        <w:rPr>
          <w:rFonts w:ascii="Times New Roman" w:hAnsi="Times New Roman"/>
          <w:b w:val="0"/>
          <w:bCs w:val="0"/>
          <w:color w:val="222222"/>
          <w:u w:color="222222"/>
          <w:shd w:val="clear" w:color="auto" w:fill="feffff"/>
          <w:rtl w:val="0"/>
          <w:lang w:val="it-IT"/>
        </w:rPr>
        <w:t>Nice Sophia Antipolis</w:t>
      </w:r>
      <w:r>
        <w:rPr>
          <w:rFonts w:ascii="Times New Roman" w:hAnsi="Times New Roman"/>
          <w:b w:val="0"/>
          <w:bCs w:val="0"/>
          <w:color w:val="222222"/>
          <w:u w:color="222222"/>
          <w:shd w:val="clear" w:color="auto" w:fill="feffff"/>
          <w:rtl w:val="0"/>
          <w:lang w:val="it-IT"/>
        </w:rPr>
        <w:t>)</w:t>
      </w:r>
      <w:r>
        <w:rPr>
          <w:rFonts w:ascii="Times New Roman" w:hAnsi="Times New Roman"/>
          <w:b w:val="0"/>
          <w:bCs w:val="0"/>
          <w:sz w:val="28"/>
          <w:szCs w:val="28"/>
          <w:shd w:val="clear" w:color="auto" w:fill="feffff"/>
          <w:rtl w:val="0"/>
          <w:lang w:val="it-IT"/>
        </w:rPr>
        <w:t xml:space="preserve">: </w:t>
      </w:r>
      <w:r>
        <w:rPr>
          <w:rFonts w:ascii="Times New Roman" w:hAnsi="Times New Roman" w:hint="default"/>
          <w:b w:val="0"/>
          <w:bCs w:val="0"/>
          <w:sz w:val="28"/>
          <w:szCs w:val="28"/>
          <w:shd w:val="clear" w:color="auto" w:fill="feffff"/>
          <w:rtl w:val="0"/>
          <w:lang w:val="it-IT"/>
        </w:rPr>
        <w:t>“</w:t>
      </w:r>
      <w:r>
        <w:rPr>
          <w:rFonts w:ascii="Times New Roman" w:hAnsi="Times New Roman"/>
          <w:b w:val="0"/>
          <w:bCs w:val="0"/>
          <w:sz w:val="28"/>
          <w:szCs w:val="28"/>
          <w:shd w:val="clear" w:color="auto" w:fill="feffff"/>
          <w:rtl w:val="0"/>
          <w:lang w:val="it-IT"/>
        </w:rPr>
        <w:t>Beccaria e Hobbes</w:t>
      </w:r>
      <w:r>
        <w:rPr>
          <w:rFonts w:ascii="Times New Roman" w:hAnsi="Times New Roman" w:hint="default"/>
          <w:b w:val="0"/>
          <w:bCs w:val="0"/>
          <w:sz w:val="28"/>
          <w:szCs w:val="28"/>
          <w:shd w:val="clear" w:color="auto" w:fill="feffff"/>
          <w:rtl w:val="0"/>
          <w:lang w:val="it-IT"/>
        </w:rPr>
        <w:t>”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it-IT"/>
        </w:rPr>
        <w:t>Emilio Mazza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 xml:space="preserve"> (Universit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 xml:space="preserve">di Milano): 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>“</w:t>
      </w:r>
      <w:r>
        <w:rPr>
          <w:rFonts w:ascii="Times New Roman" w:hAnsi="Times New Roman"/>
          <w:i w:val="1"/>
          <w:iCs w:val="1"/>
          <w:sz w:val="28"/>
          <w:szCs w:val="28"/>
          <w:shd w:val="clear" w:color="auto" w:fill="feffff"/>
          <w:rtl w:val="0"/>
          <w:lang w:val="it-IT"/>
        </w:rPr>
        <w:t>Mille choses de sa part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: Hume and Beccaria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>”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it-IT"/>
        </w:rPr>
        <w:t xml:space="preserve">Marialuisa Parise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(Sapienza Universit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 xml:space="preserve">di Roma): 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>“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Un maestro di Beccaria: Francis Bacon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>”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Discussion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 xml:space="preserve"> 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 xml:space="preserve">PAUSE 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it-IT"/>
        </w:rPr>
        <w:t>Alberto Carrera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 xml:space="preserve"> (Universit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 xml:space="preserve">di Brescia): 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>“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Tra filosofia e diritto. Il pensiero critico-riformista di Manasseh Dawes, studioso di Beccaria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>”</w:t>
      </w:r>
    </w:p>
    <w:p>
      <w:pPr>
        <w:pStyle w:val="Normal (Web)"/>
        <w:shd w:val="clear" w:color="auto" w:fill="ffffff"/>
        <w:spacing w:before="0" w:after="0"/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it-IT"/>
        </w:rPr>
        <w:t xml:space="preserve">Gianmarco Gaspari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(Universit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degli studi dell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 xml:space="preserve">Insubria): 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>“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 xml:space="preserve">Tra Locke e Smith: Beccaria e la 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>“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scienza dell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>’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uomo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>”</w:t>
      </w:r>
    </w:p>
    <w:p>
      <w:pPr>
        <w:pStyle w:val="Normal (Web)"/>
        <w:shd w:val="clear" w:color="auto" w:fill="ffffff"/>
        <w:spacing w:before="0" w:after="0"/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Discussion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</w:p>
    <w:p>
      <w:pPr>
        <w:pStyle w:val="Normal (Web)"/>
        <w:shd w:val="clear" w:color="auto" w:fill="ffffff"/>
        <w:spacing w:before="0" w:after="0"/>
        <w:jc w:val="both"/>
        <w:rPr>
          <w:rFonts w:ascii="Times New Roman" w:cs="Times New Roman" w:hAnsi="Times New Roman" w:eastAsia="Times New Roman"/>
          <w:sz w:val="28"/>
          <w:szCs w:val="28"/>
          <w:u w:val="single"/>
          <w:shd w:val="clear" w:color="auto" w:fill="feffff"/>
        </w:rPr>
      </w:pPr>
      <w:r>
        <w:rPr>
          <w:rFonts w:ascii="Times New Roman" w:hAnsi="Times New Roman"/>
          <w:sz w:val="28"/>
          <w:szCs w:val="28"/>
          <w:u w:val="single"/>
          <w:shd w:val="clear" w:color="auto" w:fill="feffff"/>
          <w:rtl w:val="0"/>
          <w:lang w:val="it-IT"/>
        </w:rPr>
        <w:t xml:space="preserve">15 September, 9.30,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Ex Vetrerie Sciarra, Aula Levi della Vida</w:t>
      </w:r>
    </w:p>
    <w:p>
      <w:pPr>
        <w:pStyle w:val="Normal (Web)"/>
        <w:shd w:val="clear" w:color="auto" w:fill="ffffff"/>
        <w:spacing w:before="0" w:after="0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</w:p>
    <w:p>
      <w:pPr>
        <w:pStyle w:val="Normal (Web)"/>
        <w:shd w:val="clear" w:color="auto" w:fill="ffffff"/>
        <w:spacing w:before="0" w:after="0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 xml:space="preserve">Chair: 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it-IT"/>
        </w:rPr>
        <w:t xml:space="preserve">Renato Pasta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(Universit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di Firenze)</w:t>
      </w:r>
    </w:p>
    <w:p>
      <w:pPr>
        <w:pStyle w:val="Normal (Web)"/>
        <w:shd w:val="clear" w:color="auto" w:fill="ffffff"/>
        <w:spacing w:before="0" w:after="0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  <w:lang w:val="en-US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en-US"/>
        </w:rPr>
        <w:t xml:space="preserve">Lidia De Michelis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>(Universit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en-US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 xml:space="preserve">di Milano): 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en-US"/>
        </w:rPr>
        <w:t>“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>Beccaria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en-US"/>
        </w:rPr>
        <w:t>’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>s Public Pedagogies: English Influences in his Early Writings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en-US"/>
        </w:rPr>
        <w:t xml:space="preserve">” 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  <w:lang w:val="en-US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en-US"/>
        </w:rPr>
        <w:t>Jeanne Clegg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 xml:space="preserve"> (Universit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en-US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>Ca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en-US"/>
        </w:rPr>
        <w:t xml:space="preserve">’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 xml:space="preserve">Foscari di Venezia): 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en-US"/>
        </w:rPr>
        <w:t>“‘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>Piecemeal, incremental, ad hoc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en-US"/>
        </w:rPr>
        <w:t>’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>: the Search for Effective Law Enforcement in Early Eighteenth-Century England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en-US"/>
        </w:rPr>
        <w:t>”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>.</w:t>
      </w:r>
    </w:p>
    <w:p>
      <w:pPr>
        <w:pStyle w:val="Normal.0"/>
        <w:ind w:left="567" w:hanging="567"/>
        <w:jc w:val="both"/>
        <w:rPr>
          <w:sz w:val="28"/>
          <w:szCs w:val="28"/>
          <w:shd w:val="clear" w:color="auto" w:fill="feffff"/>
        </w:rPr>
      </w:pPr>
      <w:r>
        <w:rPr>
          <w:b w:val="1"/>
          <w:bCs w:val="1"/>
          <w:sz w:val="28"/>
          <w:szCs w:val="28"/>
          <w:shd w:val="clear" w:color="auto" w:fill="feffff"/>
          <w:rtl w:val="0"/>
          <w:lang w:val="it-IT"/>
        </w:rPr>
        <w:t>Manuela D</w:t>
      </w:r>
      <w:r>
        <w:rPr>
          <w:b w:val="1"/>
          <w:bCs w:val="1"/>
          <w:sz w:val="28"/>
          <w:szCs w:val="28"/>
          <w:shd w:val="clear" w:color="auto" w:fill="feffff"/>
          <w:rtl w:val="0"/>
          <w:lang w:val="it-IT"/>
        </w:rPr>
        <w:t>’</w:t>
      </w:r>
      <w:r>
        <w:rPr>
          <w:b w:val="1"/>
          <w:bCs w:val="1"/>
          <w:sz w:val="28"/>
          <w:szCs w:val="28"/>
          <w:shd w:val="clear" w:color="auto" w:fill="feffff"/>
          <w:rtl w:val="0"/>
          <w:lang w:val="it-IT"/>
        </w:rPr>
        <w:t>Amore</w:t>
      </w:r>
      <w:r>
        <w:rPr>
          <w:sz w:val="28"/>
          <w:szCs w:val="28"/>
          <w:shd w:val="clear" w:color="auto" w:fill="feffff"/>
          <w:rtl w:val="0"/>
          <w:lang w:val="it-IT"/>
        </w:rPr>
        <w:t xml:space="preserve"> (Universit</w:t>
      </w:r>
      <w:r>
        <w:rPr>
          <w:sz w:val="28"/>
          <w:szCs w:val="28"/>
          <w:shd w:val="clear" w:color="auto" w:fill="feffff"/>
          <w:rtl w:val="0"/>
          <w:lang w:val="it-IT"/>
        </w:rPr>
        <w:t xml:space="preserve">à </w:t>
      </w:r>
      <w:r>
        <w:rPr>
          <w:sz w:val="28"/>
          <w:szCs w:val="28"/>
          <w:shd w:val="clear" w:color="auto" w:fill="feffff"/>
          <w:rtl w:val="0"/>
          <w:lang w:val="it-IT"/>
        </w:rPr>
        <w:t xml:space="preserve">di Catania): </w:t>
      </w:r>
      <w:r>
        <w:rPr>
          <w:sz w:val="28"/>
          <w:szCs w:val="28"/>
          <w:shd w:val="clear" w:color="auto" w:fill="feffff"/>
          <w:rtl w:val="0"/>
          <w:lang w:val="it-IT"/>
        </w:rPr>
        <w:t>“</w:t>
      </w:r>
      <w:r>
        <w:rPr>
          <w:sz w:val="28"/>
          <w:szCs w:val="28"/>
          <w:shd w:val="clear" w:color="auto" w:fill="feffff"/>
          <w:rtl w:val="0"/>
          <w:lang w:val="it-IT"/>
        </w:rPr>
        <w:t>Transnational Interdisciplinary Networks.</w:t>
      </w:r>
      <w:r>
        <w:rPr>
          <w:sz w:val="28"/>
          <w:szCs w:val="28"/>
          <w:shd w:val="clear" w:color="auto" w:fill="feffff"/>
          <w:rtl w:val="0"/>
          <w:lang w:val="it-IT"/>
        </w:rPr>
        <w:t> </w:t>
      </w:r>
      <w:r>
        <w:rPr>
          <w:sz w:val="28"/>
          <w:szCs w:val="28"/>
          <w:shd w:val="clear" w:color="auto" w:fill="feffff"/>
          <w:rtl w:val="0"/>
          <w:lang w:val="en-US"/>
        </w:rPr>
        <w:t>Italian Fellows of the Royal Society 1765-1767</w:t>
      </w:r>
      <w:r>
        <w:rPr>
          <w:sz w:val="28"/>
          <w:szCs w:val="28"/>
          <w:shd w:val="clear" w:color="auto" w:fill="feffff"/>
          <w:rtl w:val="0"/>
          <w:lang w:val="en-US"/>
        </w:rPr>
        <w:t>”</w:t>
      </w:r>
    </w:p>
    <w:p>
      <w:pPr>
        <w:pStyle w:val="Normal.0"/>
        <w:jc w:val="both"/>
        <w:rPr>
          <w:sz w:val="28"/>
          <w:szCs w:val="28"/>
          <w:shd w:val="clear" w:color="auto" w:fill="feffff"/>
        </w:rPr>
      </w:pPr>
      <w:r>
        <w:rPr>
          <w:sz w:val="28"/>
          <w:szCs w:val="28"/>
          <w:shd w:val="clear" w:color="auto" w:fill="feffff"/>
          <w:rtl w:val="0"/>
          <w:lang w:val="en-US"/>
        </w:rPr>
        <w:t xml:space="preserve">Discussion </w:t>
      </w:r>
    </w:p>
    <w:p>
      <w:pPr>
        <w:pStyle w:val="Normal.0"/>
        <w:jc w:val="both"/>
        <w:rPr>
          <w:sz w:val="28"/>
          <w:szCs w:val="28"/>
          <w:shd w:val="clear" w:color="auto" w:fill="feffff"/>
        </w:rPr>
      </w:pPr>
    </w:p>
    <w:p>
      <w:pPr>
        <w:pStyle w:val="Normal.0"/>
        <w:jc w:val="both"/>
        <w:rPr>
          <w:sz w:val="28"/>
          <w:szCs w:val="28"/>
          <w:shd w:val="clear" w:color="auto" w:fill="feffff"/>
        </w:rPr>
      </w:pPr>
      <w:r>
        <w:rPr>
          <w:sz w:val="28"/>
          <w:szCs w:val="28"/>
          <w:shd w:val="clear" w:color="auto" w:fill="feffff"/>
          <w:rtl w:val="0"/>
          <w:lang w:val="en-US"/>
        </w:rPr>
        <w:t xml:space="preserve">PAUSE </w:t>
      </w:r>
    </w:p>
    <w:p>
      <w:pPr>
        <w:pStyle w:val="Normal.0"/>
        <w:jc w:val="both"/>
        <w:rPr>
          <w:sz w:val="28"/>
          <w:szCs w:val="28"/>
          <w:shd w:val="clear" w:color="auto" w:fill="feffff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  <w:lang w:val="en-US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en-US"/>
        </w:rPr>
        <w:t xml:space="preserve">Elisabetta Lonati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>(Universit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en-US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 xml:space="preserve">di Milano): 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en-US"/>
        </w:rPr>
        <w:t>“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en-US"/>
        </w:rPr>
        <w:t>Crime, Punishment, and Law in Eighteenth-Century British Encyclopaedias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en-US"/>
        </w:rPr>
        <w:t xml:space="preserve">” 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it-IT"/>
        </w:rPr>
        <w:t>Rosamaria Loretelli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 xml:space="preserve"> (Universit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 xml:space="preserve">à 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 xml:space="preserve">di Napoli Federico II): 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>“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 xml:space="preserve">The First English Translation of </w:t>
      </w:r>
      <w:r>
        <w:rPr>
          <w:rFonts w:ascii="Times New Roman" w:hAnsi="Times New Roman"/>
          <w:i w:val="1"/>
          <w:iCs w:val="1"/>
          <w:sz w:val="28"/>
          <w:szCs w:val="28"/>
          <w:shd w:val="clear" w:color="auto" w:fill="feffff"/>
          <w:rtl w:val="0"/>
          <w:lang w:val="it-IT"/>
        </w:rPr>
        <w:t>Dei delitti e delle pene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. The Text</w:t>
      </w:r>
      <w:r>
        <w:rPr>
          <w:rFonts w:ascii="Times New Roman" w:hAnsi="Times New Roman" w:hint="default"/>
          <w:sz w:val="28"/>
          <w:szCs w:val="28"/>
          <w:shd w:val="clear" w:color="auto" w:fill="feffff"/>
          <w:rtl w:val="0"/>
          <w:lang w:val="it-IT"/>
        </w:rPr>
        <w:t>”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>Discussion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jc w:val="both"/>
        <w:rPr>
          <w:rFonts w:ascii="Times New Roman" w:cs="Times New Roman" w:hAnsi="Times New Roman" w:eastAsia="Times New Roman"/>
          <w:sz w:val="28"/>
          <w:szCs w:val="28"/>
          <w:u w:val="single"/>
          <w:shd w:val="clear" w:color="auto" w:fill="feffff"/>
        </w:rPr>
      </w:pPr>
      <w:r>
        <w:rPr>
          <w:rFonts w:ascii="Times New Roman" w:hAnsi="Times New Roman"/>
          <w:sz w:val="28"/>
          <w:szCs w:val="28"/>
          <w:u w:val="single"/>
          <w:shd w:val="clear" w:color="auto" w:fill="feffff"/>
          <w:rtl w:val="0"/>
          <w:lang w:val="it-IT"/>
        </w:rPr>
        <w:t>12.30: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 xml:space="preserve"> Round-table with 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it-IT"/>
        </w:rPr>
        <w:t>Philippe Audegean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 xml:space="preserve">, 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it-IT"/>
        </w:rPr>
        <w:t>Gianni Francioni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 xml:space="preserve">, 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it-IT"/>
        </w:rPr>
        <w:t>Gianmarco Gaspari</w:t>
      </w:r>
      <w:r>
        <w:rPr>
          <w:rFonts w:ascii="Times New Roman" w:hAnsi="Times New Roman"/>
          <w:sz w:val="28"/>
          <w:szCs w:val="28"/>
          <w:shd w:val="clear" w:color="auto" w:fill="feffff"/>
          <w:rtl w:val="0"/>
          <w:lang w:val="it-IT"/>
        </w:rPr>
        <w:t xml:space="preserve">, 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effff"/>
          <w:rtl w:val="0"/>
          <w:lang w:val="it-IT"/>
        </w:rPr>
        <w:t>Rosamaria Loretelli</w:t>
      </w: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rPr>
          <w:rFonts w:ascii="Times New Roman" w:cs="Times New Roman" w:hAnsi="Times New Roman" w:eastAsia="Times New Roman"/>
          <w:sz w:val="28"/>
          <w:szCs w:val="28"/>
          <w:shd w:val="clear" w:color="auto" w:fill="feffff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rPr>
          <w:sz w:val="28"/>
          <w:szCs w:val="28"/>
          <w:shd w:val="clear" w:color="auto" w:fill="feffff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rPr>
          <w:sz w:val="28"/>
          <w:szCs w:val="28"/>
          <w:shd w:val="clear" w:color="auto" w:fill="feffff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rPr>
          <w:sz w:val="28"/>
          <w:szCs w:val="28"/>
          <w:shd w:val="clear" w:color="auto" w:fill="feffff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sz w:val="28"/>
          <w:szCs w:val="28"/>
          <w:shd w:val="clear" w:color="auto" w:fill="feffff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  <w:rPr>
          <w:sz w:val="28"/>
          <w:szCs w:val="28"/>
          <w:shd w:val="clear" w:color="auto" w:fill="feffff"/>
        </w:rPr>
      </w:pPr>
    </w:p>
    <w:p>
      <w:pPr>
        <w:pStyle w:val="Di default A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7" w:hanging="567"/>
      </w:pPr>
      <w:r>
        <w:rPr>
          <w:sz w:val="28"/>
          <w:szCs w:val="28"/>
          <w:u w:val="single"/>
          <w:shd w:val="clear" w:color="auto" w:fill="feffff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  <w:style w:type="paragraph" w:styleId="heading 3">
    <w:name w:val="heading 3"/>
    <w:next w:val="heading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2"/>
    </w:pPr>
    <w:rPr>
      <w:rFonts w:ascii="Times" w:cs="Arial Unicode MS" w:hAnsi="Time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7"/>
      <w:szCs w:val="27"/>
      <w:u w:val="none" w:color="000000"/>
      <w:vertAlign w:val="baseline"/>
      <w:lang w:val="it-IT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" w:cs="Arial Unicode MS" w:hAnsi="Time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